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95" w:rsidRPr="00C01495" w:rsidRDefault="00C01495" w:rsidP="00C01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11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040"/>
        <w:gridCol w:w="1380"/>
      </w:tblGrid>
      <w:tr w:rsidR="00C01495" w:rsidRPr="00C01495" w:rsidTr="00C01495">
        <w:trPr>
          <w:trHeight w:val="315"/>
        </w:trPr>
        <w:tc>
          <w:tcPr>
            <w:tcW w:w="12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495" w:rsidRPr="00C01495" w:rsidRDefault="00C01495" w:rsidP="00C0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C0149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O"/>
              </w:rPr>
              <w:t>Periodo</w:t>
            </w:r>
          </w:p>
        </w:tc>
        <w:tc>
          <w:tcPr>
            <w:tcW w:w="90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495" w:rsidRPr="00C01495" w:rsidRDefault="00C01495" w:rsidP="00C0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C0149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O"/>
              </w:rPr>
              <w:t>Análisis</w:t>
            </w:r>
          </w:p>
        </w:tc>
        <w:tc>
          <w:tcPr>
            <w:tcW w:w="13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495" w:rsidRPr="00C01495" w:rsidRDefault="00C01495" w:rsidP="00C0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C0149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O"/>
              </w:rPr>
              <w:t>Resultado</w:t>
            </w:r>
          </w:p>
        </w:tc>
      </w:tr>
      <w:tr w:rsidR="00C01495" w:rsidRPr="00C01495" w:rsidTr="00C01495">
        <w:trPr>
          <w:trHeight w:val="1440"/>
        </w:trPr>
        <w:tc>
          <w:tcPr>
            <w:tcW w:w="12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495" w:rsidRPr="00C01495" w:rsidRDefault="00C01495" w:rsidP="00C0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014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1 (2023)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495" w:rsidRPr="00C01495" w:rsidRDefault="00C01495" w:rsidP="00C01495">
            <w:pPr>
              <w:spacing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01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El indicador de eficiencia acumulado de Planta, de la Central de Termopaipa, con corte a enero de 2023, es de 26,89%. Las tres </w:t>
            </w:r>
            <w:r w:rsidRPr="00C0149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s-CO"/>
              </w:rPr>
              <w:t>Unidades Generadoras estuvieron despachadas de manera intermitente durante el mes de enero de 2023. </w:t>
            </w:r>
            <w:r w:rsidRPr="00C0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Se evidencia incumplimiento parcial </w:t>
            </w:r>
            <w:r w:rsidRPr="00C01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de la meta de eficiencia, establecida para la vigencia 2023 ≥ 30,00%.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495" w:rsidRPr="00C01495" w:rsidRDefault="00C01495" w:rsidP="00C01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C01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26,89%</w:t>
            </w:r>
          </w:p>
        </w:tc>
      </w:tr>
    </w:tbl>
    <w:p w:rsidR="000130E4" w:rsidRDefault="000130E4">
      <w:bookmarkStart w:id="0" w:name="_GoBack"/>
      <w:bookmarkEnd w:id="0"/>
    </w:p>
    <w:sectPr w:rsidR="000130E4" w:rsidSect="00C0149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95"/>
    <w:rsid w:val="000130E4"/>
    <w:rsid w:val="00C0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C0F3A-0EDC-4361-AC0D-CF5BE303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Ines Alcazar Espitia</dc:creator>
  <cp:keywords/>
  <dc:description/>
  <cp:lastModifiedBy>Martha Ines Alcazar Espitia</cp:lastModifiedBy>
  <cp:revision>1</cp:revision>
  <dcterms:created xsi:type="dcterms:W3CDTF">2023-02-07T12:33:00Z</dcterms:created>
  <dcterms:modified xsi:type="dcterms:W3CDTF">2023-02-07T12:34:00Z</dcterms:modified>
</cp:coreProperties>
</file>